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25" w:rsidRPr="00F24178" w:rsidRDefault="009B4325" w:rsidP="009B4325">
      <w:pPr>
        <w:pStyle w:val="SemEspaamento"/>
        <w:ind w:firstLine="0"/>
        <w:jc w:val="center"/>
        <w:rPr>
          <w:rFonts w:ascii="Arial" w:hAnsi="Arial" w:cs="Arial"/>
          <w:b/>
          <w:color w:val="030000"/>
          <w:sz w:val="24"/>
          <w:szCs w:val="24"/>
          <w:lang w:bidi="he-IL"/>
        </w:rPr>
      </w:pPr>
      <w:r w:rsidRPr="00F24178">
        <w:rPr>
          <w:rFonts w:ascii="Arial" w:hAnsi="Arial" w:cs="Arial"/>
          <w:b/>
          <w:color w:val="030000"/>
          <w:sz w:val="24"/>
          <w:szCs w:val="24"/>
          <w:lang w:bidi="he-IL"/>
        </w:rPr>
        <w:t>SECRETARIA MUNICIPAL DE ASSISTÊNCIA SOCIAL</w:t>
      </w:r>
    </w:p>
    <w:p w:rsidR="009B4325" w:rsidRPr="00502508" w:rsidRDefault="009B4325" w:rsidP="009B4325">
      <w:pPr>
        <w:pStyle w:val="SemEspaamento"/>
        <w:ind w:firstLine="0"/>
        <w:rPr>
          <w:rFonts w:ascii="Arial" w:hAnsi="Arial" w:cs="Arial"/>
          <w:color w:val="030000"/>
          <w:sz w:val="24"/>
          <w:szCs w:val="24"/>
          <w:lang w:bidi="he-IL"/>
        </w:rPr>
      </w:pPr>
    </w:p>
    <w:p w:rsidR="009B4325" w:rsidRPr="00502508" w:rsidRDefault="009B4325" w:rsidP="009B4325">
      <w:pPr>
        <w:pStyle w:val="SemEspaamento"/>
        <w:ind w:firstLine="1418"/>
        <w:rPr>
          <w:rFonts w:ascii="Arial" w:hAnsi="Arial" w:cs="Arial"/>
          <w:color w:val="030000"/>
          <w:sz w:val="24"/>
          <w:szCs w:val="24"/>
          <w:lang w:bidi="he-IL"/>
        </w:rPr>
      </w:pPr>
      <w:r w:rsidRPr="00F24178">
        <w:rPr>
          <w:rFonts w:ascii="Arial" w:hAnsi="Arial" w:cs="Arial"/>
          <w:b/>
          <w:color w:val="030000"/>
          <w:sz w:val="24"/>
          <w:szCs w:val="24"/>
          <w:lang w:bidi="he-IL"/>
        </w:rPr>
        <w:t xml:space="preserve">Art. 42 -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À Secretaria Municipal de Assistência Social compete: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Contribuir para a formação do Plano Plurianual, propondo programas seccionais de sua competência e colaborando para a elaboração de programas gerais;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Cumprir políticas e diretrizes definidas no Plano Plurianual e nos programas gerais e seccionais inerentes à Secretaria;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2A251D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Analisar as alterações verificadas nas previsões do orçamento anual e plurianual da Secretaria e propor os ajustamentos necessários</w:t>
      </w:r>
      <w:r w:rsidRPr="00502508">
        <w:rPr>
          <w:rFonts w:ascii="Arial" w:hAnsi="Arial" w:cs="Arial"/>
          <w:color w:val="2A251D"/>
          <w:sz w:val="24"/>
          <w:szCs w:val="24"/>
          <w:lang w:bidi="he-IL"/>
        </w:rPr>
        <w:t xml:space="preserve">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a articulação da Secretaria com órgãos e entidades da administração pública e iniciativa privada, visando ao cumprimento das atividades seccionais;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Cumprir e fazer cumprir as normas vigentes na administração municipal;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Propor convênios, contratos, acordos, ajustes e outras medidas que se recomendem para a consecução dos objetivos da Secretaria; </w:t>
      </w:r>
    </w:p>
    <w:p w:rsidR="009B4325" w:rsidRPr="006C6870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26211B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Desempenhar trabalhos diversos de interesse da comunidade;</w:t>
      </w:r>
    </w:p>
    <w:p w:rsidR="009B4325" w:rsidRDefault="009B4325" w:rsidP="009B4325">
      <w:pPr>
        <w:pStyle w:val="SemEspaamento"/>
        <w:tabs>
          <w:tab w:val="left" w:pos="2268"/>
        </w:tabs>
        <w:ind w:firstLine="0"/>
        <w:rPr>
          <w:rFonts w:ascii="Arial" w:hAnsi="Arial" w:cs="Arial"/>
          <w:color w:val="020000"/>
          <w:sz w:val="24"/>
          <w:szCs w:val="24"/>
          <w:lang w:bidi="he-IL"/>
        </w:rPr>
      </w:pPr>
    </w:p>
    <w:p w:rsidR="009B4325" w:rsidRPr="00287B7A" w:rsidRDefault="009B4325" w:rsidP="009B4325">
      <w:pPr>
        <w:pStyle w:val="SemEspaamento"/>
        <w:tabs>
          <w:tab w:val="left" w:pos="2268"/>
        </w:tabs>
        <w:ind w:firstLine="0"/>
        <w:rPr>
          <w:rFonts w:ascii="Arial" w:hAnsi="Arial" w:cs="Arial"/>
          <w:color w:val="26211B"/>
          <w:sz w:val="24"/>
          <w:szCs w:val="24"/>
          <w:lang w:bidi="he-IL"/>
        </w:rPr>
      </w:pPr>
    </w:p>
    <w:p w:rsidR="009B4325" w:rsidRPr="00287B7A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26211B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Desenvolver programas e projetos gerais e específicos relacionados com serviço público de baixa renda do Município;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26211B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Executar programas e projetos relacionados com a p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estação de serviços urbanos, nos bairros e povoados mais distantes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 xml:space="preserve">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Executar programas, projetos e atividades relacionados com os serviços sociais de natureza comunitária; </w:t>
      </w:r>
    </w:p>
    <w:p w:rsidR="009B4325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Desenvolver programas, projetos e atividades relativos à habitação popular para as comunidades de baixa renda;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Desenvolver programas, projetos e atividades relativos à nutrição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abastecimento, educação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saúde e lazer das comunidades de baixa renda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em estreita articulação com os demais órgãos da administração pública municipal;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Elaborar programas e projetos de desenvolvimento social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com colaboração, sempre que conveniente, de órgão e ent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dades da administração pública e da iniciativa privada;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26211B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Promover o levantamento de dados referentes às vilas e áreas periféricas de ocupação não controlada, em articulação com órgão e entidades federais, estaduais e municipais envolvidos nesta atividade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 xml:space="preserve">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Promover reuniões com associações comunitárias para identif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cação de prioridades, tipos de melhoramentos urbanos e habitacionais a serem implantados em vilas e áreas de ocupação não controlada;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Estimular e promover a instituição de creches;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lastRenderedPageBreak/>
        <w:t xml:space="preserve">Estimular e apoiar os Conselhos de Assistência Social, Tutelar, previsto no Estatuto de criança e do Adolescente; </w:t>
      </w:r>
    </w:p>
    <w:p w:rsidR="009B4325" w:rsidRPr="00502508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26211B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Gerir o Fundo de Assistência Social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 xml:space="preserve">; </w:t>
      </w:r>
    </w:p>
    <w:p w:rsidR="009B4325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26211B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Assessorar e representar o Prefeito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quando designado</w:t>
      </w:r>
      <w:r w:rsidRPr="00502508">
        <w:rPr>
          <w:rFonts w:ascii="Arial" w:hAnsi="Arial" w:cs="Arial"/>
          <w:color w:val="26211B"/>
          <w:sz w:val="24"/>
          <w:szCs w:val="24"/>
          <w:lang w:bidi="he-IL"/>
        </w:rPr>
        <w:t xml:space="preserve">; </w:t>
      </w:r>
    </w:p>
    <w:p w:rsidR="009B4325" w:rsidRDefault="009B4325" w:rsidP="009B4325">
      <w:pPr>
        <w:pStyle w:val="SemEspaamento"/>
        <w:numPr>
          <w:ilvl w:val="0"/>
          <w:numId w:val="3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Exercer outras atividades correlatas. </w:t>
      </w:r>
    </w:p>
    <w:p w:rsidR="005B659E" w:rsidRPr="009B4325" w:rsidRDefault="005B659E" w:rsidP="009B4325"/>
    <w:sectPr w:rsidR="005B659E" w:rsidRPr="009B4325" w:rsidSect="00C9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419"/>
    <w:multiLevelType w:val="hybridMultilevel"/>
    <w:tmpl w:val="870E91F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9AD"/>
    <w:multiLevelType w:val="hybridMultilevel"/>
    <w:tmpl w:val="89FC2098"/>
    <w:lvl w:ilvl="0" w:tplc="0416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BAA06E2"/>
    <w:multiLevelType w:val="hybridMultilevel"/>
    <w:tmpl w:val="766801C2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697"/>
    <w:rsid w:val="005B659E"/>
    <w:rsid w:val="00614B3D"/>
    <w:rsid w:val="009B4325"/>
    <w:rsid w:val="00B063B3"/>
    <w:rsid w:val="00C9105D"/>
    <w:rsid w:val="00E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75697"/>
    <w:pPr>
      <w:spacing w:after="0" w:line="240" w:lineRule="auto"/>
      <w:ind w:right="11" w:hanging="3442"/>
      <w:jc w:val="both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756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2018-09-25T20:03:00Z</dcterms:created>
  <dcterms:modified xsi:type="dcterms:W3CDTF">2018-09-25T20:03:00Z</dcterms:modified>
</cp:coreProperties>
</file>