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7" w:rsidRPr="00502508" w:rsidRDefault="00E75697" w:rsidP="00E75697">
      <w:pPr>
        <w:pStyle w:val="SemEspaamento"/>
        <w:ind w:firstLine="0"/>
        <w:jc w:val="center"/>
        <w:outlineLvl w:val="0"/>
        <w:rPr>
          <w:rFonts w:ascii="Arial" w:hAnsi="Arial" w:cs="Arial"/>
          <w:b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b/>
          <w:color w:val="030000"/>
          <w:sz w:val="24"/>
          <w:szCs w:val="24"/>
          <w:lang w:bidi="he-IL"/>
        </w:rPr>
        <w:t>CAPÍTULO V</w:t>
      </w:r>
    </w:p>
    <w:p w:rsidR="00E75697" w:rsidRPr="00502508" w:rsidRDefault="00E75697" w:rsidP="00E75697">
      <w:pPr>
        <w:pStyle w:val="SemEspaamento"/>
        <w:ind w:firstLine="0"/>
        <w:jc w:val="center"/>
        <w:rPr>
          <w:rFonts w:ascii="Arial" w:hAnsi="Arial" w:cs="Arial"/>
          <w:b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b/>
          <w:color w:val="030000"/>
          <w:sz w:val="24"/>
          <w:szCs w:val="24"/>
          <w:lang w:bidi="he-IL"/>
        </w:rPr>
        <w:t>SECRETARIA MUNICIPAL DE SAÚDE</w:t>
      </w:r>
    </w:p>
    <w:p w:rsidR="00E75697" w:rsidRPr="00502508" w:rsidRDefault="00E75697" w:rsidP="00E75697">
      <w:pPr>
        <w:pStyle w:val="SemEspaamento"/>
        <w:ind w:firstLine="0"/>
        <w:rPr>
          <w:rFonts w:ascii="Arial" w:hAnsi="Arial" w:cs="Arial"/>
          <w:b/>
          <w:color w:val="030000"/>
          <w:sz w:val="24"/>
          <w:szCs w:val="24"/>
          <w:lang w:bidi="he-IL"/>
        </w:rPr>
      </w:pPr>
    </w:p>
    <w:p w:rsidR="00E75697" w:rsidRPr="00502508" w:rsidRDefault="00E75697" w:rsidP="00E75697">
      <w:pPr>
        <w:pStyle w:val="SemEspaamento"/>
        <w:ind w:firstLine="1418"/>
        <w:rPr>
          <w:rFonts w:ascii="Arial" w:hAnsi="Arial" w:cs="Arial"/>
          <w:color w:val="28231C"/>
          <w:sz w:val="24"/>
          <w:szCs w:val="24"/>
          <w:lang w:bidi="he-IL"/>
        </w:rPr>
      </w:pPr>
      <w:r w:rsidRPr="00502508">
        <w:rPr>
          <w:rFonts w:ascii="Arial" w:hAnsi="Arial" w:cs="Arial"/>
          <w:b/>
          <w:color w:val="030000"/>
          <w:sz w:val="24"/>
          <w:szCs w:val="24"/>
          <w:lang w:bidi="he-IL"/>
        </w:rPr>
        <w:t>Art.</w:t>
      </w:r>
      <w:r>
        <w:rPr>
          <w:rFonts w:ascii="Arial" w:hAnsi="Arial" w:cs="Arial"/>
          <w:b/>
          <w:color w:val="030000"/>
          <w:sz w:val="24"/>
          <w:szCs w:val="24"/>
          <w:lang w:bidi="he-IL"/>
        </w:rPr>
        <w:t xml:space="preserve"> </w:t>
      </w:r>
      <w:r w:rsidRPr="00502508">
        <w:rPr>
          <w:rFonts w:ascii="Arial" w:hAnsi="Arial" w:cs="Arial"/>
          <w:b/>
          <w:color w:val="030000"/>
          <w:sz w:val="24"/>
          <w:szCs w:val="24"/>
          <w:lang w:bidi="he-IL"/>
        </w:rPr>
        <w:t xml:space="preserve">41 -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À Secretaria Municipal de Saúde compete</w:t>
      </w:r>
      <w:r w:rsidRPr="00502508">
        <w:rPr>
          <w:rFonts w:ascii="Arial" w:hAnsi="Arial" w:cs="Arial"/>
          <w:color w:val="28231C"/>
          <w:sz w:val="24"/>
          <w:szCs w:val="24"/>
          <w:lang w:bidi="he-IL"/>
        </w:rPr>
        <w:t xml:space="preserve">: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Contribuir para a formulação do Plano Plurianual, propondo programas seccionais de sua competência e colaboração para elaboração de programas gerais;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Cumprir políticas e diretrizes</w:t>
      </w:r>
      <w:r>
        <w:rPr>
          <w:rFonts w:ascii="Arial" w:hAnsi="Arial" w:cs="Arial"/>
          <w:color w:val="030000"/>
          <w:sz w:val="24"/>
          <w:szCs w:val="24"/>
          <w:lang w:bidi="he-IL"/>
        </w:rPr>
        <w:t xml:space="preserve">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definidas no Plano Plurianual e nos programas gerais e seccionais inerentes à Secretaria;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28231C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Analisar as alterações verificadas nas previsões do orçamento anual e plurianual e da Secretaria e propor os ajustamentos necessários</w:t>
      </w:r>
      <w:r w:rsidRPr="00502508">
        <w:rPr>
          <w:rFonts w:ascii="Arial" w:hAnsi="Arial" w:cs="Arial"/>
          <w:color w:val="28231C"/>
          <w:sz w:val="24"/>
          <w:szCs w:val="24"/>
          <w:lang w:bidi="he-IL"/>
        </w:rPr>
        <w:t xml:space="preserve">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Promover a articulação da Secretaria com órgãos e entidades da administração pública e da iniciativa privada, visando ao cumprimento das atividades seccionais;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Cumprir e fazer cumprir as normas vigentes na administração municipal;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28231C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Propor convênios, contratos, acordos, ajustes e outras medidas que se recomendem para a consecução dos objetivos da Secretaria</w:t>
      </w:r>
      <w:r w:rsidRPr="00502508">
        <w:rPr>
          <w:rFonts w:ascii="Arial" w:hAnsi="Arial" w:cs="Arial"/>
          <w:color w:val="28231C"/>
          <w:sz w:val="24"/>
          <w:szCs w:val="24"/>
          <w:lang w:bidi="he-IL"/>
        </w:rPr>
        <w:t xml:space="preserve">; </w:t>
      </w:r>
    </w:p>
    <w:p w:rsidR="00E75697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Programar projetos e atividades de saúde pública mun</w:t>
      </w:r>
      <w:r w:rsidRPr="00502508">
        <w:rPr>
          <w:rFonts w:ascii="Arial" w:hAnsi="Arial" w:cs="Arial"/>
          <w:color w:val="28231C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cipal; </w:t>
      </w:r>
    </w:p>
    <w:p w:rsidR="00E75697" w:rsidRPr="004C64F4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Articular com órgãos e entidades federais</w:t>
      </w:r>
      <w:r w:rsidRPr="00502508">
        <w:rPr>
          <w:rFonts w:ascii="Arial" w:hAnsi="Arial" w:cs="Arial"/>
          <w:color w:val="28231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estaduais e municipais relacionados com s saúde pública ao nível municipal</w:t>
      </w:r>
      <w:r w:rsidRPr="00502508">
        <w:rPr>
          <w:rFonts w:ascii="Arial" w:hAnsi="Arial" w:cs="Arial"/>
          <w:color w:val="28231C"/>
          <w:sz w:val="24"/>
          <w:szCs w:val="24"/>
          <w:lang w:bidi="he-IL"/>
        </w:rPr>
        <w:t xml:space="preserve">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Promover campanhas de saúde pública;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Promover campanha de saúde animal;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Executar atividades de saúde escolar;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Elaborar programas e projetos relativos a: </w:t>
      </w:r>
    </w:p>
    <w:p w:rsidR="00E75697" w:rsidRPr="00502508" w:rsidRDefault="00E75697" w:rsidP="00E75697">
      <w:pPr>
        <w:pStyle w:val="SemEspaamento"/>
        <w:numPr>
          <w:ilvl w:val="0"/>
          <w:numId w:val="2"/>
        </w:numPr>
        <w:tabs>
          <w:tab w:val="left" w:pos="2835"/>
        </w:tabs>
        <w:ind w:left="2835" w:hanging="567"/>
        <w:rPr>
          <w:rFonts w:ascii="Arial" w:hAnsi="Arial" w:cs="Arial"/>
          <w:color w:val="28231C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Prestação de serviço médico, odontológ</w:t>
      </w:r>
      <w:r w:rsidRPr="00502508">
        <w:rPr>
          <w:rFonts w:ascii="Arial" w:hAnsi="Arial" w:cs="Arial"/>
          <w:color w:val="28231C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co</w:t>
      </w:r>
      <w:r w:rsidRPr="00502508">
        <w:rPr>
          <w:rFonts w:ascii="Arial" w:hAnsi="Arial" w:cs="Arial"/>
          <w:color w:val="28231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ambulatorial, hospitalar e de bem-estar social à população do Município</w:t>
      </w:r>
      <w:r w:rsidRPr="00502508">
        <w:rPr>
          <w:rFonts w:ascii="Arial" w:hAnsi="Arial" w:cs="Arial"/>
          <w:color w:val="28231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primordialmente à de baixa renda</w:t>
      </w:r>
      <w:r w:rsidRPr="00502508">
        <w:rPr>
          <w:rFonts w:ascii="Arial" w:hAnsi="Arial" w:cs="Arial"/>
          <w:color w:val="28231C"/>
          <w:sz w:val="24"/>
          <w:szCs w:val="24"/>
          <w:lang w:bidi="he-IL"/>
        </w:rPr>
        <w:t xml:space="preserve">; </w:t>
      </w:r>
    </w:p>
    <w:p w:rsidR="00E75697" w:rsidRPr="00502508" w:rsidRDefault="00E75697" w:rsidP="00E75697">
      <w:pPr>
        <w:pStyle w:val="SemEspaamento"/>
        <w:numPr>
          <w:ilvl w:val="0"/>
          <w:numId w:val="2"/>
        </w:numPr>
        <w:tabs>
          <w:tab w:val="left" w:pos="2835"/>
        </w:tabs>
        <w:ind w:left="2835" w:hanging="56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Prestação de serviço médico e odontológico à população escolar de </w:t>
      </w:r>
      <w:proofErr w:type="spell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Almenara</w:t>
      </w:r>
      <w:proofErr w:type="spell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; </w:t>
      </w:r>
    </w:p>
    <w:p w:rsidR="00E75697" w:rsidRPr="00502508" w:rsidRDefault="00E75697" w:rsidP="00E75697">
      <w:pPr>
        <w:pStyle w:val="SemEspaamento"/>
        <w:numPr>
          <w:ilvl w:val="0"/>
          <w:numId w:val="2"/>
        </w:numPr>
        <w:tabs>
          <w:tab w:val="left" w:pos="2835"/>
        </w:tabs>
        <w:ind w:left="2835" w:hanging="56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Atividades de controle físico, químico e biológico das zoonoses que impliquem risco para a saúde da população; </w:t>
      </w:r>
    </w:p>
    <w:p w:rsidR="00E75697" w:rsidRPr="00502508" w:rsidRDefault="00E75697" w:rsidP="00E75697">
      <w:pPr>
        <w:pStyle w:val="SemEspaamento"/>
        <w:numPr>
          <w:ilvl w:val="0"/>
          <w:numId w:val="2"/>
        </w:numPr>
        <w:tabs>
          <w:tab w:val="left" w:pos="2835"/>
        </w:tabs>
        <w:ind w:left="2835" w:hanging="567"/>
        <w:rPr>
          <w:rFonts w:ascii="Arial" w:hAnsi="Arial" w:cs="Arial"/>
          <w:color w:val="28231C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Organização </w:t>
      </w:r>
      <w:proofErr w:type="gram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implementação</w:t>
      </w:r>
      <w:proofErr w:type="gram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de camp</w:t>
      </w:r>
      <w:r>
        <w:rPr>
          <w:rFonts w:ascii="Arial" w:hAnsi="Arial" w:cs="Arial"/>
          <w:color w:val="030000"/>
          <w:sz w:val="24"/>
          <w:szCs w:val="24"/>
          <w:lang w:bidi="he-IL"/>
        </w:rPr>
        <w:t>an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has de saúde pública no âmbito do Município</w:t>
      </w:r>
      <w:r w:rsidRPr="00502508">
        <w:rPr>
          <w:rFonts w:ascii="Arial" w:hAnsi="Arial" w:cs="Arial"/>
          <w:color w:val="28231C"/>
          <w:sz w:val="24"/>
          <w:szCs w:val="24"/>
          <w:lang w:bidi="he-IL"/>
        </w:rPr>
        <w:t xml:space="preserve">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Elaborar e implantar programas de fiscalização do cumprimento da legislação sanitária do Município, em coordenação ou cooperação com outras entidades da administração pública federal, estadual e municipal; </w:t>
      </w:r>
    </w:p>
    <w:p w:rsidR="00E75697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Acompanhar assuntos de interesse do Município relativos a programas e projetos de sua área de competência, junto aos órgãos e entidades federais, estaduais e municipais;</w:t>
      </w:r>
    </w:p>
    <w:p w:rsidR="00E75697" w:rsidRDefault="00E75697" w:rsidP="00E75697">
      <w:pPr>
        <w:pStyle w:val="SemEspaamento"/>
        <w:tabs>
          <w:tab w:val="left" w:pos="2268"/>
        </w:tabs>
        <w:ind w:firstLine="0"/>
        <w:rPr>
          <w:rFonts w:ascii="Arial" w:hAnsi="Arial" w:cs="Arial"/>
          <w:color w:val="030000"/>
          <w:sz w:val="24"/>
          <w:szCs w:val="24"/>
          <w:lang w:bidi="he-IL"/>
        </w:rPr>
      </w:pPr>
    </w:p>
    <w:p w:rsidR="00E75697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lastRenderedPageBreak/>
        <w:t xml:space="preserve"> Responsabilizar-se pelo emprego de recursos próprios ou repassados à Secretaria</w:t>
      </w:r>
      <w:r w:rsidRPr="00502508">
        <w:rPr>
          <w:rFonts w:ascii="Arial" w:hAnsi="Arial" w:cs="Arial"/>
          <w:color w:val="2A251D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encarregando-se, através de balanços anuais, da prestação de contas do Executivo Municipal;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Assessorar e representar o Prefeito, quando designado;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Prestar assistência </w:t>
      </w:r>
      <w:proofErr w:type="spell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médico-odontológica</w:t>
      </w:r>
      <w:proofErr w:type="spell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prioritariamente à população de baixa renda;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Administrar unidades municipais de assistências médica, odontológica, laboratorial</w:t>
      </w:r>
      <w:r w:rsidRPr="00502508">
        <w:rPr>
          <w:rFonts w:ascii="Arial" w:hAnsi="Arial" w:cs="Arial"/>
          <w:color w:val="2A251D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ambulatorial e hospitalar zelando por sua eficácia;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2A251D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Participar de programas e campanhas de saúde pública</w:t>
      </w:r>
      <w:r w:rsidRPr="00502508">
        <w:rPr>
          <w:rFonts w:ascii="Arial" w:hAnsi="Arial" w:cs="Arial"/>
          <w:color w:val="2A251D"/>
          <w:sz w:val="24"/>
          <w:szCs w:val="24"/>
          <w:lang w:bidi="he-IL"/>
        </w:rPr>
        <w:t xml:space="preserve">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2A251D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Prestar assistência </w:t>
      </w:r>
      <w:proofErr w:type="spell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médico-odontológica</w:t>
      </w:r>
      <w:proofErr w:type="spell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primária e terciária das escolas municipais</w:t>
      </w:r>
      <w:r w:rsidRPr="00502508">
        <w:rPr>
          <w:rFonts w:ascii="Arial" w:hAnsi="Arial" w:cs="Arial"/>
          <w:color w:val="2A251D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primordialmente</w:t>
      </w:r>
      <w:r w:rsidRPr="00502508">
        <w:rPr>
          <w:rFonts w:ascii="Arial" w:hAnsi="Arial" w:cs="Arial"/>
          <w:color w:val="2A251D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à de baixa-renda</w:t>
      </w:r>
      <w:r w:rsidRPr="00502508">
        <w:rPr>
          <w:rFonts w:ascii="Arial" w:hAnsi="Arial" w:cs="Arial"/>
          <w:color w:val="2A251D"/>
          <w:sz w:val="24"/>
          <w:szCs w:val="24"/>
          <w:lang w:bidi="he-IL"/>
        </w:rPr>
        <w:t xml:space="preserve">; </w:t>
      </w:r>
    </w:p>
    <w:p w:rsidR="00E75697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Efetuar, em articulação com as autoridades escolares, o levantamento e o tratamento dos </w:t>
      </w:r>
      <w:proofErr w:type="spell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educandos</w:t>
      </w:r>
      <w:proofErr w:type="spell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da rede municipal de ensino, que apresentem deficiência no aprendizado;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Executar programas e promover campanhas de saúde pública de interesse da população das escolas municipais, em articulação com a Secretaria Municipal de Educação.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Zelar pela guarda, conservação e reparação de material e equipamentos colocados à sua disposição; </w:t>
      </w:r>
    </w:p>
    <w:p w:rsidR="00E75697" w:rsidRPr="00502508" w:rsidRDefault="00E75697" w:rsidP="00E75697">
      <w:pPr>
        <w:pStyle w:val="SemEspaamento"/>
        <w:numPr>
          <w:ilvl w:val="0"/>
          <w:numId w:val="1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Exercer outras atividades correlatas. </w:t>
      </w:r>
    </w:p>
    <w:p w:rsidR="005B659E" w:rsidRDefault="005B659E"/>
    <w:sectPr w:rsidR="005B659E" w:rsidSect="00C91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419"/>
    <w:multiLevelType w:val="hybridMultilevel"/>
    <w:tmpl w:val="870E91F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49AD"/>
    <w:multiLevelType w:val="hybridMultilevel"/>
    <w:tmpl w:val="89FC2098"/>
    <w:lvl w:ilvl="0" w:tplc="0416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697"/>
    <w:rsid w:val="005B659E"/>
    <w:rsid w:val="00614B3D"/>
    <w:rsid w:val="00B063B3"/>
    <w:rsid w:val="00C9105D"/>
    <w:rsid w:val="00E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75697"/>
    <w:pPr>
      <w:spacing w:after="0" w:line="240" w:lineRule="auto"/>
      <w:ind w:right="11" w:hanging="3442"/>
      <w:jc w:val="both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756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2018-09-25T19:58:00Z</dcterms:created>
  <dcterms:modified xsi:type="dcterms:W3CDTF">2018-09-25T19:59:00Z</dcterms:modified>
</cp:coreProperties>
</file>